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FDE5C" w14:textId="77777777" w:rsidR="00A31A36" w:rsidRDefault="00A31A36" w:rsidP="00A31A36">
      <w:pPr>
        <w:pStyle w:val="ListBullet1"/>
        <w:numPr>
          <w:ilvl w:val="0"/>
          <w:numId w:val="0"/>
        </w:numPr>
        <w:spacing w:after="0" w:line="240" w:lineRule="auto"/>
        <w:contextualSpacing/>
        <w:rPr>
          <w:shd w:val="clear" w:color="auto" w:fill="FFFFFF"/>
        </w:rPr>
      </w:pPr>
      <w:bookmarkStart w:id="0" w:name="_GoBack"/>
      <w:bookmarkEnd w:id="0"/>
      <w:r>
        <w:rPr>
          <w:shd w:val="clear" w:color="auto" w:fill="FFFFFF"/>
        </w:rPr>
        <w:t>Date</w:t>
      </w:r>
    </w:p>
    <w:p w14:paraId="387190C6" w14:textId="77777777" w:rsidR="00A31A36" w:rsidRDefault="00A31A36" w:rsidP="0000162C">
      <w:pPr>
        <w:pStyle w:val="ListBullet1"/>
        <w:numPr>
          <w:ilvl w:val="0"/>
          <w:numId w:val="0"/>
        </w:numPr>
        <w:spacing w:after="0" w:line="240" w:lineRule="auto"/>
        <w:ind w:left="288" w:hanging="288"/>
        <w:contextualSpacing/>
        <w:rPr>
          <w:shd w:val="clear" w:color="auto" w:fill="FFFFFF"/>
        </w:rPr>
      </w:pPr>
    </w:p>
    <w:p w14:paraId="615EDD8A" w14:textId="77777777" w:rsidR="00A31A36" w:rsidRDefault="00A31A36" w:rsidP="0000162C">
      <w:pPr>
        <w:pStyle w:val="ListBullet1"/>
        <w:numPr>
          <w:ilvl w:val="0"/>
          <w:numId w:val="0"/>
        </w:numPr>
        <w:spacing w:after="0" w:line="240" w:lineRule="auto"/>
        <w:ind w:left="288" w:hanging="288"/>
        <w:contextualSpacing/>
        <w:rPr>
          <w:shd w:val="clear" w:color="auto" w:fill="FFFFFF"/>
        </w:rPr>
      </w:pPr>
    </w:p>
    <w:p w14:paraId="39653BFE" w14:textId="77CBD2B2" w:rsidR="0000162C" w:rsidRDefault="00083E0B" w:rsidP="0000162C">
      <w:pPr>
        <w:pStyle w:val="ListBullet1"/>
        <w:numPr>
          <w:ilvl w:val="0"/>
          <w:numId w:val="0"/>
        </w:numPr>
        <w:spacing w:after="0" w:line="240" w:lineRule="auto"/>
        <w:ind w:left="288" w:hanging="288"/>
        <w:contextualSpacing/>
        <w:rPr>
          <w:shd w:val="clear" w:color="auto" w:fill="FFFFFF"/>
        </w:rPr>
      </w:pPr>
      <w:r>
        <w:rPr>
          <w:shd w:val="clear" w:color="auto" w:fill="FFFFFF"/>
        </w:rPr>
        <w:t>Addresses</w:t>
      </w:r>
    </w:p>
    <w:p w14:paraId="1BD9E78D" w14:textId="1194BE6E" w:rsidR="00083E0B" w:rsidRDefault="00083E0B" w:rsidP="0000162C">
      <w:pPr>
        <w:pStyle w:val="ListBullet1"/>
        <w:numPr>
          <w:ilvl w:val="0"/>
          <w:numId w:val="0"/>
        </w:numPr>
        <w:spacing w:after="0" w:line="240" w:lineRule="auto"/>
        <w:ind w:left="288" w:hanging="288"/>
        <w:contextualSpacing/>
        <w:rPr>
          <w:shd w:val="clear" w:color="auto" w:fill="FFFFFF"/>
        </w:rPr>
      </w:pPr>
    </w:p>
    <w:p w14:paraId="125A29E7" w14:textId="28062F47" w:rsidR="00083E0B" w:rsidRDefault="00083E0B" w:rsidP="0000162C">
      <w:pPr>
        <w:pStyle w:val="ListBullet1"/>
        <w:numPr>
          <w:ilvl w:val="0"/>
          <w:numId w:val="0"/>
        </w:numPr>
        <w:spacing w:after="0" w:line="240" w:lineRule="auto"/>
        <w:ind w:left="288" w:hanging="288"/>
        <w:contextualSpacing/>
        <w:rPr>
          <w:shd w:val="clear" w:color="auto" w:fill="FFFFFF"/>
        </w:rPr>
      </w:pPr>
    </w:p>
    <w:p w14:paraId="10507EA7" w14:textId="3AC48845" w:rsidR="00083E0B" w:rsidRDefault="00083E0B" w:rsidP="00083E0B">
      <w:pPr>
        <w:pStyle w:val="ListBullet1"/>
        <w:numPr>
          <w:ilvl w:val="0"/>
          <w:numId w:val="0"/>
        </w:numPr>
        <w:spacing w:after="0" w:line="240" w:lineRule="auto"/>
        <w:contextualSpacing/>
        <w:rPr>
          <w:shd w:val="clear" w:color="auto" w:fill="FFFFFF"/>
        </w:rPr>
      </w:pPr>
    </w:p>
    <w:p w14:paraId="32312511" w14:textId="0F65E01C" w:rsidR="00083E0B" w:rsidRDefault="00083E0B" w:rsidP="00083E0B">
      <w:pPr>
        <w:pStyle w:val="ListBullet1"/>
        <w:numPr>
          <w:ilvl w:val="0"/>
          <w:numId w:val="0"/>
        </w:numPr>
        <w:spacing w:after="0" w:line="240" w:lineRule="auto"/>
        <w:contextualSpacing/>
        <w:rPr>
          <w:shd w:val="clear" w:color="auto" w:fill="FFFFFF"/>
        </w:rPr>
      </w:pPr>
    </w:p>
    <w:p w14:paraId="01B9A845" w14:textId="77777777" w:rsidR="00083E0B" w:rsidRDefault="00083E0B" w:rsidP="00083E0B">
      <w:pPr>
        <w:pStyle w:val="ListBullet1"/>
        <w:numPr>
          <w:ilvl w:val="0"/>
          <w:numId w:val="0"/>
        </w:numPr>
        <w:spacing w:after="0" w:line="240" w:lineRule="auto"/>
        <w:contextualSpacing/>
        <w:rPr>
          <w:shd w:val="clear" w:color="auto" w:fill="FFFFFF"/>
        </w:rPr>
      </w:pPr>
    </w:p>
    <w:p w14:paraId="5F87A1D6" w14:textId="77777777" w:rsidR="00083E0B" w:rsidRDefault="00083E0B" w:rsidP="0000162C">
      <w:pPr>
        <w:pStyle w:val="ListBullet1"/>
        <w:numPr>
          <w:ilvl w:val="0"/>
          <w:numId w:val="0"/>
        </w:numPr>
        <w:spacing w:after="0" w:line="240" w:lineRule="auto"/>
        <w:ind w:left="288" w:hanging="288"/>
        <w:contextualSpacing/>
        <w:rPr>
          <w:shd w:val="clear" w:color="auto" w:fill="FFFFFF"/>
        </w:rPr>
      </w:pPr>
    </w:p>
    <w:p w14:paraId="22C7B613" w14:textId="19B92B69" w:rsidR="0000162C" w:rsidRDefault="0000162C" w:rsidP="0090532D">
      <w:pPr>
        <w:pStyle w:val="ListBullet1"/>
        <w:numPr>
          <w:ilvl w:val="0"/>
          <w:numId w:val="0"/>
        </w:numPr>
        <w:spacing w:after="0" w:line="240" w:lineRule="auto"/>
        <w:ind w:left="288" w:hanging="288"/>
        <w:contextualSpacing/>
        <w:rPr>
          <w:shd w:val="clear" w:color="auto" w:fill="FFFFFF"/>
        </w:rPr>
      </w:pPr>
      <w:r>
        <w:rPr>
          <w:shd w:val="clear" w:color="auto" w:fill="FFFFFF"/>
        </w:rPr>
        <w:t xml:space="preserve">Dear </w:t>
      </w:r>
      <w:r w:rsidR="00083E0B">
        <w:rPr>
          <w:shd w:val="clear" w:color="auto" w:fill="FFFFFF"/>
        </w:rPr>
        <w:t>[Names of State Delegation]</w:t>
      </w:r>
      <w:r w:rsidR="00A31A36">
        <w:rPr>
          <w:shd w:val="clear" w:color="auto" w:fill="FFFFFF"/>
        </w:rPr>
        <w:t>:</w:t>
      </w:r>
    </w:p>
    <w:p w14:paraId="2492ED01" w14:textId="77777777" w:rsidR="0000162C" w:rsidRDefault="0000162C" w:rsidP="0000162C">
      <w:pPr>
        <w:pStyle w:val="ListBullet1"/>
        <w:numPr>
          <w:ilvl w:val="0"/>
          <w:numId w:val="0"/>
        </w:numPr>
        <w:spacing w:after="0" w:line="240" w:lineRule="auto"/>
        <w:ind w:left="288" w:hanging="288"/>
        <w:contextualSpacing/>
        <w:rPr>
          <w:shd w:val="clear" w:color="auto" w:fill="FFFFFF"/>
        </w:rPr>
      </w:pPr>
    </w:p>
    <w:p w14:paraId="31DF216C" w14:textId="77777777" w:rsidR="00A31A36" w:rsidRDefault="00DD7508" w:rsidP="00A31A36">
      <w:pPr>
        <w:pStyle w:val="BodyText"/>
        <w:spacing w:after="0" w:line="240" w:lineRule="auto"/>
        <w:contextualSpacing/>
        <w:jc w:val="both"/>
        <w:rPr>
          <w:b/>
        </w:rPr>
      </w:pPr>
      <w:r w:rsidRPr="007975C0">
        <w:rPr>
          <w:highlight w:val="yellow"/>
          <w:shd w:val="clear" w:color="auto" w:fill="FFFFFF"/>
        </w:rPr>
        <w:t>[Hundreds of/Tens of]</w:t>
      </w:r>
      <w:r>
        <w:rPr>
          <w:shd w:val="clear" w:color="auto" w:fill="FFFFFF"/>
        </w:rPr>
        <w:t xml:space="preserve"> thousands of </w:t>
      </w:r>
      <w:r w:rsidRPr="007975C0">
        <w:rPr>
          <w:highlight w:val="yellow"/>
          <w:shd w:val="clear" w:color="auto" w:fill="FFFFFF"/>
        </w:rPr>
        <w:t>[State-</w:t>
      </w:r>
      <w:proofErr w:type="spellStart"/>
      <w:r w:rsidRPr="007975C0">
        <w:rPr>
          <w:highlight w:val="yellow"/>
          <w:shd w:val="clear" w:color="auto" w:fill="FFFFFF"/>
        </w:rPr>
        <w:t>ians</w:t>
      </w:r>
      <w:proofErr w:type="spellEnd"/>
      <w:r w:rsidRPr="007975C0">
        <w:rPr>
          <w:highlight w:val="yellow"/>
          <w:shd w:val="clear" w:color="auto" w:fill="FFFFFF"/>
        </w:rPr>
        <w:t>]</w:t>
      </w:r>
      <w:r w:rsidR="0000162C">
        <w:rPr>
          <w:shd w:val="clear" w:color="auto" w:fill="FFFFFF"/>
        </w:rPr>
        <w:t xml:space="preserve"> are working, but still don’t earn enough to put food on the table and pay for other necessities such as rent, transportation, child care or health care. </w:t>
      </w:r>
      <w:r w:rsidR="0000162C">
        <w:t xml:space="preserve">The Supplemental Nutrition Assistance Program (SNAP) is a vital, short-term lifeline that keeps food on the table for more than </w:t>
      </w:r>
      <w:r w:rsidRPr="007975C0">
        <w:rPr>
          <w:highlight w:val="yellow"/>
        </w:rPr>
        <w:t>XX thousand/</w:t>
      </w:r>
      <w:r w:rsidR="0000162C" w:rsidRPr="007975C0">
        <w:rPr>
          <w:highlight w:val="yellow"/>
        </w:rPr>
        <w:t xml:space="preserve">million </w:t>
      </w:r>
      <w:r w:rsidRPr="007975C0">
        <w:rPr>
          <w:highlight w:val="yellow"/>
          <w:shd w:val="clear" w:color="auto" w:fill="FFFFFF"/>
        </w:rPr>
        <w:t>[State-</w:t>
      </w:r>
      <w:proofErr w:type="spellStart"/>
      <w:r w:rsidRPr="007975C0">
        <w:rPr>
          <w:highlight w:val="yellow"/>
          <w:shd w:val="clear" w:color="auto" w:fill="FFFFFF"/>
        </w:rPr>
        <w:t>ians</w:t>
      </w:r>
      <w:proofErr w:type="spellEnd"/>
      <w:r w:rsidRPr="007975C0">
        <w:rPr>
          <w:highlight w:val="yellow"/>
          <w:shd w:val="clear" w:color="auto" w:fill="FFFFFF"/>
        </w:rPr>
        <w:t>]</w:t>
      </w:r>
      <w:r>
        <w:rPr>
          <w:shd w:val="clear" w:color="auto" w:fill="FFFFFF"/>
        </w:rPr>
        <w:t xml:space="preserve"> </w:t>
      </w:r>
      <w:r w:rsidR="0000162C">
        <w:t xml:space="preserve">including children, seniors and veterans. </w:t>
      </w:r>
      <w:r w:rsidR="00A31A36" w:rsidRPr="005866CA">
        <w:rPr>
          <w:b/>
        </w:rPr>
        <w:t>As Congress</w:t>
      </w:r>
      <w:r w:rsidR="00A31A36">
        <w:rPr>
          <w:b/>
        </w:rPr>
        <w:t xml:space="preserve"> negotiates the final version of the farm bill</w:t>
      </w:r>
      <w:r w:rsidR="00A31A36" w:rsidRPr="005866CA">
        <w:rPr>
          <w:b/>
        </w:rPr>
        <w:t xml:space="preserve">, </w:t>
      </w:r>
      <w:r w:rsidR="00A31A36">
        <w:rPr>
          <w:b/>
        </w:rPr>
        <w:t>we urge you to do all you can to reject harmful changes to SNAP and to ensure that the</w:t>
      </w:r>
      <w:r w:rsidR="00A31A36" w:rsidRPr="005866CA">
        <w:rPr>
          <w:b/>
        </w:rPr>
        <w:t xml:space="preserve"> bipartisan </w:t>
      </w:r>
      <w:r w:rsidR="00A31A36">
        <w:rPr>
          <w:b/>
        </w:rPr>
        <w:t xml:space="preserve">SNAP </w:t>
      </w:r>
      <w:r w:rsidR="00A31A36" w:rsidRPr="005866CA">
        <w:rPr>
          <w:b/>
        </w:rPr>
        <w:t>provisions outlined in the Senate’s Agriculture Improvement Act of 2018</w:t>
      </w:r>
      <w:r w:rsidR="00A31A36">
        <w:rPr>
          <w:b/>
        </w:rPr>
        <w:t xml:space="preserve"> are included in the</w:t>
      </w:r>
      <w:r w:rsidR="00A31A36" w:rsidRPr="00DD54F0">
        <w:rPr>
          <w:b/>
        </w:rPr>
        <w:t xml:space="preserve"> Farm Bill</w:t>
      </w:r>
      <w:r w:rsidR="00A31A36">
        <w:rPr>
          <w:b/>
        </w:rPr>
        <w:t xml:space="preserve"> conference report.</w:t>
      </w:r>
      <w:r w:rsidR="00A31A36" w:rsidRPr="00DD54F0">
        <w:rPr>
          <w:b/>
        </w:rPr>
        <w:t xml:space="preserve"> </w:t>
      </w:r>
    </w:p>
    <w:p w14:paraId="5AA7F0AC" w14:textId="6264034A" w:rsidR="0000162C" w:rsidRDefault="0000162C" w:rsidP="00A31A36">
      <w:pPr>
        <w:pStyle w:val="BodyText"/>
        <w:spacing w:after="0" w:line="240" w:lineRule="auto"/>
        <w:contextualSpacing/>
        <w:jc w:val="both"/>
        <w:rPr>
          <w:b/>
        </w:rPr>
      </w:pPr>
    </w:p>
    <w:p w14:paraId="02C5AF80" w14:textId="2DD8101B" w:rsidR="0000162C" w:rsidRPr="0000162C" w:rsidRDefault="0000162C" w:rsidP="0000162C">
      <w:pPr>
        <w:contextualSpacing/>
        <w:jc w:val="both"/>
        <w:rPr>
          <w:rFonts w:ascii="Calibri" w:eastAsia="Times New Roman" w:hAnsi="Calibri"/>
          <w:color w:val="000000"/>
          <w:sz w:val="22"/>
          <w:szCs w:val="22"/>
        </w:rPr>
      </w:pPr>
      <w:r w:rsidRPr="0000162C">
        <w:rPr>
          <w:rFonts w:ascii="Calibri" w:eastAsia="Times New Roman" w:hAnsi="Calibri"/>
          <w:color w:val="000000"/>
          <w:sz w:val="22"/>
          <w:szCs w:val="22"/>
        </w:rPr>
        <w:t xml:space="preserve">United Way works with businesses, individuals, community partners and policymakers to help people find better jobs, get a good education, and stay healthy.  We know we are better off when our neighbors have food on the table, a roof over their heads and gas in their cars to get to work. But too many families — including children, seniors, veterans, working families and people with disabilities — struggle to make ends meet.  SNAP makes </w:t>
      </w:r>
      <w:proofErr w:type="gramStart"/>
      <w:r w:rsidRPr="0000162C">
        <w:rPr>
          <w:rFonts w:ascii="Calibri" w:eastAsia="Times New Roman" w:hAnsi="Calibri"/>
          <w:color w:val="000000"/>
          <w:sz w:val="22"/>
          <w:szCs w:val="22"/>
        </w:rPr>
        <w:t>targeted</w:t>
      </w:r>
      <w:proofErr w:type="gramEnd"/>
      <w:r w:rsidRPr="0000162C">
        <w:rPr>
          <w:rFonts w:ascii="Calibri" w:eastAsia="Times New Roman" w:hAnsi="Calibri"/>
          <w:color w:val="000000"/>
          <w:sz w:val="22"/>
          <w:szCs w:val="22"/>
        </w:rPr>
        <w:t xml:space="preserve">, temporary support available to Americans in every state and district in times of hardship. Americans receiving SNAP are the people who need it the most; in fact, the USDA finds that 87 percent of SNAP households include children, seniors </w:t>
      </w:r>
      <w:r>
        <w:rPr>
          <w:rFonts w:ascii="Calibri" w:eastAsia="Times New Roman" w:hAnsi="Calibri"/>
          <w:color w:val="000000"/>
          <w:sz w:val="22"/>
          <w:szCs w:val="22"/>
        </w:rPr>
        <w:t xml:space="preserve">and people with disabilities. </w:t>
      </w:r>
      <w:r w:rsidRPr="0000162C">
        <w:rPr>
          <w:rFonts w:ascii="Calibri" w:eastAsia="Times New Roman" w:hAnsi="Calibri"/>
          <w:color w:val="000000"/>
          <w:sz w:val="22"/>
          <w:szCs w:val="22"/>
        </w:rPr>
        <w:t xml:space="preserve">SNAP makes food accessible to hungry families more cost-effectively and at a scale that no independent nonprofit can match. </w:t>
      </w:r>
    </w:p>
    <w:p w14:paraId="704876AA" w14:textId="74EA8442" w:rsidR="0000162C" w:rsidRDefault="0000162C" w:rsidP="0000162C">
      <w:pPr>
        <w:pStyle w:val="BodyText"/>
        <w:spacing w:after="0" w:line="240" w:lineRule="auto"/>
        <w:contextualSpacing/>
        <w:rPr>
          <w:b/>
        </w:rPr>
      </w:pPr>
    </w:p>
    <w:p w14:paraId="548BC350" w14:textId="77777777" w:rsidR="0000162C" w:rsidRPr="0000162C" w:rsidRDefault="0000162C" w:rsidP="0000162C">
      <w:pPr>
        <w:contextualSpacing/>
        <w:jc w:val="both"/>
        <w:rPr>
          <w:rFonts w:ascii="Calibri" w:eastAsia="Times New Roman" w:hAnsi="Calibri"/>
          <w:color w:val="000000"/>
          <w:sz w:val="22"/>
          <w:szCs w:val="22"/>
        </w:rPr>
      </w:pPr>
      <w:r w:rsidRPr="0000162C">
        <w:rPr>
          <w:rFonts w:ascii="Calibri" w:eastAsia="Times New Roman" w:hAnsi="Calibri"/>
          <w:color w:val="000000"/>
          <w:sz w:val="22"/>
          <w:szCs w:val="22"/>
        </w:rPr>
        <w:t>That’s why United Way appreciates the bipartisan provisions in the Agriculture Improvement Act of 2018 that preserve what works for SNAP, make sensible changes that support employers and workers, and improve program integrity. In particular, United Way supports:</w:t>
      </w:r>
    </w:p>
    <w:p w14:paraId="63E0D21C" w14:textId="10D0C775" w:rsidR="0000162C" w:rsidRDefault="0000162C" w:rsidP="0000162C">
      <w:pPr>
        <w:pStyle w:val="BodyText"/>
        <w:spacing w:after="0" w:line="240" w:lineRule="auto"/>
        <w:contextualSpacing/>
        <w:rPr>
          <w:b/>
        </w:rPr>
      </w:pPr>
    </w:p>
    <w:p w14:paraId="0F1CF115" w14:textId="153EA9DB" w:rsidR="0000162C" w:rsidRPr="0000162C" w:rsidRDefault="0000162C" w:rsidP="00607AC8">
      <w:pPr>
        <w:spacing w:after="160" w:line="259" w:lineRule="auto"/>
        <w:ind w:left="360"/>
        <w:contextualSpacing/>
        <w:jc w:val="both"/>
        <w:rPr>
          <w:rFonts w:ascii="Calibri" w:eastAsia="Times New Roman" w:hAnsi="Calibri"/>
          <w:color w:val="000000"/>
          <w:sz w:val="22"/>
          <w:szCs w:val="22"/>
        </w:rPr>
      </w:pPr>
      <w:r w:rsidRPr="0000162C">
        <w:rPr>
          <w:rFonts w:ascii="Calibri" w:eastAsia="Times New Roman" w:hAnsi="Calibri"/>
          <w:b/>
          <w:color w:val="000000"/>
          <w:sz w:val="22"/>
          <w:szCs w:val="22"/>
        </w:rPr>
        <w:t>Maintaining existing eligibility rules and work requirements:</w:t>
      </w:r>
      <w:r w:rsidRPr="0000162C">
        <w:rPr>
          <w:rFonts w:ascii="Calibri" w:eastAsia="Times New Roman" w:hAnsi="Calibri"/>
          <w:color w:val="000000"/>
          <w:sz w:val="22"/>
          <w:szCs w:val="22"/>
        </w:rPr>
        <w:t xml:space="preserve"> </w:t>
      </w:r>
      <w:r w:rsidR="00F17C22">
        <w:rPr>
          <w:rFonts w:ascii="Calibri" w:eastAsia="Times New Roman" w:hAnsi="Calibri"/>
          <w:color w:val="000000"/>
          <w:sz w:val="22"/>
          <w:szCs w:val="22"/>
        </w:rPr>
        <w:t xml:space="preserve">We agree that there is dignity in </w:t>
      </w:r>
      <w:proofErr w:type="gramStart"/>
      <w:r w:rsidR="00F17C22">
        <w:rPr>
          <w:rFonts w:ascii="Calibri" w:eastAsia="Times New Roman" w:hAnsi="Calibri"/>
          <w:color w:val="000000"/>
          <w:sz w:val="22"/>
          <w:szCs w:val="22"/>
        </w:rPr>
        <w:t>work,</w:t>
      </w:r>
      <w:proofErr w:type="gramEnd"/>
      <w:r w:rsidR="00F17C22">
        <w:rPr>
          <w:rFonts w:ascii="Calibri" w:eastAsia="Times New Roman" w:hAnsi="Calibri"/>
          <w:color w:val="000000"/>
          <w:sz w:val="22"/>
          <w:szCs w:val="22"/>
        </w:rPr>
        <w:t xml:space="preserve"> and wit</w:t>
      </w:r>
      <w:r w:rsidR="009D6C1E">
        <w:rPr>
          <w:rFonts w:ascii="Calibri" w:eastAsia="Times New Roman" w:hAnsi="Calibri"/>
          <w:color w:val="000000"/>
          <w:sz w:val="22"/>
          <w:szCs w:val="22"/>
        </w:rPr>
        <w:t xml:space="preserve">h the goal of ensuring </w:t>
      </w:r>
      <w:r w:rsidR="00F17C22">
        <w:rPr>
          <w:rFonts w:ascii="Calibri" w:eastAsia="Times New Roman" w:hAnsi="Calibri"/>
          <w:color w:val="000000"/>
          <w:sz w:val="22"/>
          <w:szCs w:val="22"/>
        </w:rPr>
        <w:t>able-bodied individuals can move th</w:t>
      </w:r>
      <w:r w:rsidR="009D6C1E">
        <w:rPr>
          <w:rFonts w:ascii="Calibri" w:eastAsia="Times New Roman" w:hAnsi="Calibri"/>
          <w:color w:val="000000"/>
          <w:sz w:val="22"/>
          <w:szCs w:val="22"/>
        </w:rPr>
        <w:t>emselves into the middle class—</w:t>
      </w:r>
      <w:r w:rsidR="00F17C22">
        <w:rPr>
          <w:rFonts w:ascii="Calibri" w:eastAsia="Times New Roman" w:hAnsi="Calibri"/>
          <w:color w:val="000000"/>
          <w:sz w:val="22"/>
          <w:szCs w:val="22"/>
        </w:rPr>
        <w:t>but i</w:t>
      </w:r>
      <w:r w:rsidRPr="0000162C">
        <w:rPr>
          <w:rFonts w:ascii="Calibri" w:eastAsia="Times New Roman" w:hAnsi="Calibri"/>
          <w:color w:val="000000"/>
          <w:sz w:val="22"/>
          <w:szCs w:val="22"/>
        </w:rPr>
        <w:t>n many communities, finding a job doesn’t happen overnight or even in one month. SNAP supports Americans who work hard but still can’t make ends meet, and peop</w:t>
      </w:r>
      <w:r w:rsidR="00ED4FA3">
        <w:rPr>
          <w:rFonts w:ascii="Calibri" w:eastAsia="Times New Roman" w:hAnsi="Calibri"/>
          <w:color w:val="000000"/>
          <w:sz w:val="22"/>
          <w:szCs w:val="22"/>
        </w:rPr>
        <w:t>le who have their hours cut</w:t>
      </w:r>
      <w:r w:rsidRPr="0000162C">
        <w:rPr>
          <w:rFonts w:ascii="Calibri" w:eastAsia="Times New Roman" w:hAnsi="Calibri"/>
          <w:color w:val="000000"/>
          <w:sz w:val="22"/>
          <w:szCs w:val="22"/>
        </w:rPr>
        <w:t xml:space="preserve"> or lose their jobs through no fault of their own. By preserving current rules around eligibility and work, the Senate Farm Bill maintains state flexibility and ensures that children, seniors, veterans, people with disabilities and working families will be able to put food on the table. </w:t>
      </w:r>
    </w:p>
    <w:p w14:paraId="64596D85" w14:textId="77777777" w:rsidR="0000162C" w:rsidRPr="0000162C" w:rsidRDefault="0000162C" w:rsidP="0000162C">
      <w:pPr>
        <w:ind w:left="720"/>
        <w:contextualSpacing/>
        <w:rPr>
          <w:rFonts w:ascii="Calibri" w:eastAsia="Times New Roman" w:hAnsi="Calibri"/>
          <w:color w:val="000000"/>
          <w:sz w:val="22"/>
          <w:szCs w:val="22"/>
        </w:rPr>
      </w:pPr>
    </w:p>
    <w:p w14:paraId="3F041613" w14:textId="2006E1CB" w:rsidR="0000162C" w:rsidRPr="0000162C" w:rsidRDefault="0000162C" w:rsidP="00607AC8">
      <w:pPr>
        <w:pStyle w:val="BodyText"/>
        <w:spacing w:after="0" w:line="240" w:lineRule="auto"/>
        <w:ind w:left="360"/>
        <w:contextualSpacing/>
        <w:jc w:val="both"/>
        <w:rPr>
          <w:b/>
        </w:rPr>
      </w:pPr>
      <w:r w:rsidRPr="0000162C">
        <w:rPr>
          <w:rFonts w:eastAsia="Calibri" w:cs="Times New Roman"/>
          <w:b/>
          <w:color w:val="auto"/>
        </w:rPr>
        <w:t>Supporting employers and workers with improvements to SNAP E&amp;T:</w:t>
      </w:r>
      <w:r w:rsidRPr="0000162C">
        <w:rPr>
          <w:rFonts w:eastAsia="Calibri" w:cs="Times New Roman"/>
          <w:color w:val="auto"/>
        </w:rPr>
        <w:t xml:space="preserve"> </w:t>
      </w:r>
      <w:r w:rsidR="00F17C22" w:rsidRPr="00A404B9">
        <w:rPr>
          <w:rFonts w:asciiTheme="majorHAnsi" w:eastAsia="Calibri" w:hAnsiTheme="majorHAnsi" w:cstheme="majorHAnsi"/>
          <w:color w:val="auto"/>
        </w:rPr>
        <w:t>We know that even with low unemployment,</w:t>
      </w:r>
      <w:r w:rsidR="00A404B9" w:rsidRPr="00A404B9">
        <w:rPr>
          <w:rFonts w:asciiTheme="majorHAnsi" w:eastAsia="Calibri" w:hAnsiTheme="majorHAnsi" w:cstheme="majorHAnsi"/>
          <w:color w:val="auto"/>
        </w:rPr>
        <w:t xml:space="preserve"> there is a major mis</w:t>
      </w:r>
      <w:r w:rsidR="00F17C22" w:rsidRPr="00A404B9">
        <w:rPr>
          <w:rFonts w:asciiTheme="majorHAnsi" w:eastAsia="Calibri" w:hAnsiTheme="majorHAnsi" w:cstheme="majorHAnsi"/>
          <w:color w:val="auto"/>
        </w:rPr>
        <w:t xml:space="preserve">match between worker job skills and the needs of employers. </w:t>
      </w:r>
      <w:r w:rsidR="00EA590D" w:rsidRPr="00A404B9">
        <w:rPr>
          <w:rFonts w:asciiTheme="majorHAnsi" w:eastAsia="Calibri" w:hAnsiTheme="majorHAnsi" w:cstheme="majorHAnsi"/>
          <w:color w:val="auto"/>
        </w:rPr>
        <w:t>And with</w:t>
      </w:r>
      <w:r w:rsidRPr="00A404B9">
        <w:rPr>
          <w:rFonts w:asciiTheme="majorHAnsi" w:eastAsia="Calibri" w:hAnsiTheme="majorHAnsi" w:cstheme="majorHAnsi"/>
          <w:color w:val="auto"/>
        </w:rPr>
        <w:t xml:space="preserve"> United Way’s experience on the ground leading and supporting jobs initiatives, we </w:t>
      </w:r>
      <w:r w:rsidR="00EA590D" w:rsidRPr="00A404B9">
        <w:rPr>
          <w:rFonts w:asciiTheme="majorHAnsi" w:eastAsia="Calibri" w:hAnsiTheme="majorHAnsi" w:cstheme="majorHAnsi"/>
          <w:color w:val="auto"/>
        </w:rPr>
        <w:t xml:space="preserve">also </w:t>
      </w:r>
      <w:r w:rsidRPr="00A404B9">
        <w:rPr>
          <w:rFonts w:asciiTheme="majorHAnsi" w:eastAsia="Calibri" w:hAnsiTheme="majorHAnsi" w:cstheme="majorHAnsi"/>
          <w:color w:val="auto"/>
        </w:rPr>
        <w:t>know that cross-sector collaboration and sector-based partnerships create new, lasting solutions that help connect workers to high-demand jobs that can s</w:t>
      </w:r>
      <w:r w:rsidR="00EA590D" w:rsidRPr="00A404B9">
        <w:rPr>
          <w:rFonts w:asciiTheme="majorHAnsi" w:eastAsia="Calibri" w:hAnsiTheme="majorHAnsi" w:cstheme="majorHAnsi"/>
          <w:color w:val="auto"/>
        </w:rPr>
        <w:t xml:space="preserve">upport them and their families. </w:t>
      </w:r>
      <w:r w:rsidRPr="00A404B9">
        <w:rPr>
          <w:rFonts w:asciiTheme="majorHAnsi" w:eastAsia="Calibri" w:hAnsiTheme="majorHAnsi" w:cstheme="majorHAnsi"/>
          <w:color w:val="auto"/>
        </w:rPr>
        <w:t xml:space="preserve">The Senate Bill represents a move in the right direction. The bill better aligns state SNAP Employment &amp; Training (E&amp;T) programs to meet employer needs </w:t>
      </w:r>
      <w:r w:rsidRPr="00A404B9">
        <w:rPr>
          <w:rFonts w:asciiTheme="majorHAnsi" w:eastAsia="Calibri" w:hAnsiTheme="majorHAnsi" w:cstheme="majorHAnsi"/>
          <w:color w:val="auto"/>
        </w:rPr>
        <w:lastRenderedPageBreak/>
        <w:t>by connecting agencies with state workforce development boards and local employers. Additionally, the Senate bill ensures SNAP E&amp;T is better equipped to help workers develop skills by having state SNAP E&amp;Ts offer services beyond solely job search assistance</w:t>
      </w:r>
      <w:r w:rsidR="00ED4FA3">
        <w:rPr>
          <w:rFonts w:asciiTheme="majorHAnsi" w:eastAsia="Calibri" w:hAnsiTheme="majorHAnsi" w:cstheme="majorHAnsi"/>
          <w:color w:val="auto"/>
        </w:rPr>
        <w:t>,</w:t>
      </w:r>
      <w:r w:rsidRPr="00A404B9">
        <w:rPr>
          <w:rFonts w:asciiTheme="majorHAnsi" w:eastAsia="Calibri" w:hAnsiTheme="majorHAnsi" w:cstheme="majorHAnsi"/>
          <w:color w:val="auto"/>
        </w:rPr>
        <w:t xml:space="preserve"> and connecting SNAP participants to employers and nonprofit organizations that provide high-quality training or work experiences. Finally, the Senate Bill makes incremental steps to build on and incorporate evidenced-based practices by applying</w:t>
      </w:r>
      <w:r w:rsidR="00A404B9" w:rsidRPr="00A404B9">
        <w:rPr>
          <w:rFonts w:asciiTheme="majorHAnsi" w:eastAsia="Calibri" w:hAnsiTheme="majorHAnsi" w:cstheme="majorHAnsi"/>
          <w:color w:val="auto"/>
        </w:rPr>
        <w:t xml:space="preserve"> </w:t>
      </w:r>
      <w:r w:rsidR="00A404B9" w:rsidRPr="00A404B9">
        <w:rPr>
          <w:rFonts w:asciiTheme="majorHAnsi" w:hAnsiTheme="majorHAnsi" w:cstheme="majorHAnsi"/>
          <w:color w:val="auto"/>
        </w:rPr>
        <w:t>what works from the 2014 SNAP E&amp;T pilots and providing funding for additional SNAP E&amp;T pilots to</w:t>
      </w:r>
      <w:r w:rsidR="00A404B9" w:rsidRPr="00A404B9">
        <w:rPr>
          <w:rFonts w:asciiTheme="majorHAnsi" w:hAnsiTheme="majorHAnsi" w:cstheme="majorHAnsi"/>
        </w:rPr>
        <w:t xml:space="preserve"> support workers over age 50, formerly incarcerated individuals and individuals recovering from substance abuse.</w:t>
      </w:r>
      <w:r w:rsidRPr="00A404B9">
        <w:rPr>
          <w:rFonts w:asciiTheme="majorHAnsi" w:eastAsia="Calibri" w:hAnsiTheme="majorHAnsi" w:cstheme="majorHAnsi"/>
          <w:color w:val="auto"/>
        </w:rPr>
        <w:br/>
      </w:r>
    </w:p>
    <w:p w14:paraId="42E1AAD9" w14:textId="35013FDE" w:rsidR="0000162C" w:rsidRPr="0000162C" w:rsidRDefault="0000162C" w:rsidP="00607AC8">
      <w:pPr>
        <w:spacing w:after="160" w:line="259" w:lineRule="auto"/>
        <w:ind w:left="360"/>
        <w:contextualSpacing/>
        <w:jc w:val="both"/>
        <w:rPr>
          <w:rFonts w:ascii="Calibri" w:eastAsia="Times New Roman" w:hAnsi="Calibri"/>
          <w:color w:val="000000"/>
          <w:sz w:val="22"/>
          <w:szCs w:val="22"/>
        </w:rPr>
      </w:pPr>
      <w:r w:rsidRPr="0000162C">
        <w:rPr>
          <w:rFonts w:ascii="Calibri" w:eastAsia="Times New Roman" w:hAnsi="Calibri"/>
          <w:b/>
          <w:color w:val="000000"/>
          <w:sz w:val="22"/>
          <w:szCs w:val="22"/>
        </w:rPr>
        <w:t>Commonsense measures that improve program integrity:</w:t>
      </w:r>
      <w:r w:rsidRPr="0000162C">
        <w:rPr>
          <w:rFonts w:ascii="Calibri" w:eastAsia="Times New Roman" w:hAnsi="Calibri"/>
          <w:color w:val="000000"/>
          <w:sz w:val="22"/>
          <w:szCs w:val="22"/>
        </w:rPr>
        <w:t xml:space="preserve"> SNAP has a strong track-record with more than 96 percent of SNAP benefits issued accurately because of the program’s rigorous system to determine eligibility. The Senate Farm Bill builds on success through administrative measures that would establish a database to prevent duplication of benefits across state lines and pilot methods to improve verifying earned income. </w:t>
      </w:r>
      <w:r>
        <w:rPr>
          <w:rFonts w:ascii="Calibri" w:eastAsia="Times New Roman" w:hAnsi="Calibri"/>
          <w:color w:val="000000"/>
          <w:sz w:val="22"/>
          <w:szCs w:val="22"/>
        </w:rPr>
        <w:br/>
      </w:r>
    </w:p>
    <w:p w14:paraId="7952BE57" w14:textId="6C137C29" w:rsidR="0000162C" w:rsidRPr="0000162C" w:rsidRDefault="0000162C" w:rsidP="0000162C">
      <w:pPr>
        <w:contextualSpacing/>
        <w:jc w:val="both"/>
        <w:rPr>
          <w:rFonts w:ascii="Calibri" w:eastAsia="Times New Roman" w:hAnsi="Calibri"/>
          <w:b/>
          <w:color w:val="000000"/>
          <w:sz w:val="22"/>
          <w:szCs w:val="22"/>
        </w:rPr>
      </w:pPr>
      <w:r w:rsidRPr="0000162C">
        <w:rPr>
          <w:rFonts w:ascii="Calibri" w:eastAsia="Times New Roman" w:hAnsi="Calibri"/>
          <w:b/>
          <w:color w:val="000000"/>
          <w:sz w:val="22"/>
          <w:szCs w:val="22"/>
        </w:rPr>
        <w:t xml:space="preserve">United Way applauds the Senate’s bipartisan provisions that preserve and improve SNAP. As </w:t>
      </w:r>
      <w:r w:rsidR="00DD7508">
        <w:rPr>
          <w:rFonts w:ascii="Calibri" w:eastAsia="Times New Roman" w:hAnsi="Calibri"/>
          <w:b/>
          <w:color w:val="000000"/>
          <w:sz w:val="22"/>
          <w:szCs w:val="22"/>
        </w:rPr>
        <w:t xml:space="preserve">Conference Committee negotiations </w:t>
      </w:r>
      <w:proofErr w:type="gramStart"/>
      <w:r w:rsidR="00DD7508">
        <w:rPr>
          <w:rFonts w:ascii="Calibri" w:eastAsia="Times New Roman" w:hAnsi="Calibri"/>
          <w:b/>
          <w:color w:val="000000"/>
          <w:sz w:val="22"/>
          <w:szCs w:val="22"/>
        </w:rPr>
        <w:t>proceed</w:t>
      </w:r>
      <w:proofErr w:type="gramEnd"/>
      <w:r w:rsidR="00DD7508">
        <w:rPr>
          <w:rFonts w:ascii="Calibri" w:eastAsia="Times New Roman" w:hAnsi="Calibri"/>
          <w:b/>
          <w:color w:val="000000"/>
          <w:sz w:val="22"/>
          <w:szCs w:val="22"/>
        </w:rPr>
        <w:t xml:space="preserve">, United Way strongly urges </w:t>
      </w:r>
      <w:r w:rsidR="007975C0">
        <w:rPr>
          <w:rFonts w:ascii="Calibri" w:eastAsia="Times New Roman" w:hAnsi="Calibri"/>
          <w:b/>
          <w:color w:val="000000"/>
          <w:sz w:val="22"/>
          <w:szCs w:val="22"/>
        </w:rPr>
        <w:t xml:space="preserve">that the </w:t>
      </w:r>
      <w:r w:rsidR="00DD7508">
        <w:rPr>
          <w:rFonts w:ascii="Calibri" w:eastAsia="Times New Roman" w:hAnsi="Calibri"/>
          <w:b/>
          <w:color w:val="000000"/>
          <w:sz w:val="22"/>
          <w:szCs w:val="22"/>
        </w:rPr>
        <w:t xml:space="preserve">bipartisan Senate SNAP provisions </w:t>
      </w:r>
      <w:r w:rsidR="007975C0">
        <w:rPr>
          <w:rFonts w:ascii="Calibri" w:eastAsia="Times New Roman" w:hAnsi="Calibri"/>
          <w:b/>
          <w:color w:val="000000"/>
          <w:sz w:val="22"/>
          <w:szCs w:val="22"/>
        </w:rPr>
        <w:t xml:space="preserve">be included </w:t>
      </w:r>
      <w:r w:rsidR="00DD7508">
        <w:rPr>
          <w:rFonts w:ascii="Calibri" w:eastAsia="Times New Roman" w:hAnsi="Calibri"/>
          <w:b/>
          <w:color w:val="000000"/>
          <w:sz w:val="22"/>
          <w:szCs w:val="22"/>
        </w:rPr>
        <w:t xml:space="preserve">in </w:t>
      </w:r>
      <w:r w:rsidRPr="0000162C">
        <w:rPr>
          <w:rFonts w:ascii="Calibri" w:eastAsia="Times New Roman" w:hAnsi="Calibri"/>
          <w:b/>
          <w:color w:val="000000"/>
          <w:sz w:val="22"/>
          <w:szCs w:val="22"/>
        </w:rPr>
        <w:t>the final Farm Bill</w:t>
      </w:r>
      <w:r w:rsidR="00F17C22">
        <w:rPr>
          <w:rFonts w:ascii="Calibri" w:eastAsia="Times New Roman" w:hAnsi="Calibri"/>
          <w:b/>
          <w:color w:val="000000"/>
          <w:sz w:val="22"/>
          <w:szCs w:val="22"/>
        </w:rPr>
        <w:t xml:space="preserve"> conference report</w:t>
      </w:r>
      <w:r w:rsidR="00A404B9">
        <w:rPr>
          <w:rFonts w:ascii="Calibri" w:eastAsia="Times New Roman" w:hAnsi="Calibri"/>
          <w:b/>
          <w:color w:val="000000"/>
          <w:sz w:val="22"/>
          <w:szCs w:val="22"/>
        </w:rPr>
        <w:t>.</w:t>
      </w:r>
      <w:r w:rsidR="00DD7508">
        <w:rPr>
          <w:rFonts w:ascii="Calibri" w:eastAsia="Times New Roman" w:hAnsi="Calibri"/>
          <w:b/>
          <w:color w:val="000000"/>
          <w:sz w:val="22"/>
          <w:szCs w:val="22"/>
        </w:rPr>
        <w:t xml:space="preserve"> </w:t>
      </w:r>
    </w:p>
    <w:p w14:paraId="765D0936" w14:textId="77777777" w:rsidR="0000162C" w:rsidRPr="0000162C" w:rsidRDefault="0000162C" w:rsidP="0000162C">
      <w:pPr>
        <w:contextualSpacing/>
        <w:rPr>
          <w:rFonts w:ascii="Calibri" w:eastAsia="Times New Roman" w:hAnsi="Calibri"/>
          <w:color w:val="000000"/>
          <w:sz w:val="22"/>
          <w:szCs w:val="22"/>
        </w:rPr>
      </w:pPr>
    </w:p>
    <w:p w14:paraId="6A375553" w14:textId="78DA874F" w:rsidR="0000162C" w:rsidRDefault="0000162C" w:rsidP="0000162C">
      <w:pPr>
        <w:contextualSpacing/>
        <w:rPr>
          <w:rFonts w:ascii="Calibri" w:eastAsia="Times New Roman" w:hAnsi="Calibri"/>
          <w:color w:val="000000"/>
          <w:sz w:val="22"/>
          <w:szCs w:val="22"/>
        </w:rPr>
      </w:pPr>
      <w:r w:rsidRPr="0000162C">
        <w:rPr>
          <w:rFonts w:ascii="Calibri" w:eastAsia="Times New Roman" w:hAnsi="Calibri"/>
          <w:color w:val="000000"/>
          <w:sz w:val="22"/>
          <w:szCs w:val="22"/>
        </w:rPr>
        <w:t>Thank you for your consideration and continued efforts to fight hunger and support workers across our nation.</w:t>
      </w:r>
    </w:p>
    <w:p w14:paraId="7285CA39" w14:textId="77777777" w:rsidR="0000162C" w:rsidRPr="0000162C" w:rsidRDefault="0000162C" w:rsidP="0000162C">
      <w:pPr>
        <w:contextualSpacing/>
        <w:rPr>
          <w:rFonts w:ascii="Calibri" w:eastAsia="Times New Roman" w:hAnsi="Calibri"/>
          <w:color w:val="000000"/>
          <w:sz w:val="22"/>
          <w:szCs w:val="22"/>
        </w:rPr>
      </w:pPr>
    </w:p>
    <w:p w14:paraId="3D97C372" w14:textId="5688F569" w:rsidR="0000162C" w:rsidRPr="0000162C" w:rsidRDefault="0000162C" w:rsidP="0000162C">
      <w:pPr>
        <w:contextualSpacing/>
        <w:rPr>
          <w:rFonts w:ascii="Calibri" w:eastAsia="Times New Roman" w:hAnsi="Calibri"/>
          <w:color w:val="000000"/>
          <w:sz w:val="22"/>
          <w:szCs w:val="22"/>
        </w:rPr>
      </w:pPr>
    </w:p>
    <w:p w14:paraId="1042F8A8"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Sincerely,</w:t>
      </w:r>
    </w:p>
    <w:p w14:paraId="73CF2BEF" w14:textId="77777777" w:rsidR="00A31A36" w:rsidRDefault="00A31A36" w:rsidP="00A31A36">
      <w:pPr>
        <w:contextualSpacing/>
        <w:rPr>
          <w:rFonts w:ascii="Calibri" w:eastAsia="Times New Roman" w:hAnsi="Calibri"/>
          <w:color w:val="000000"/>
          <w:sz w:val="22"/>
          <w:szCs w:val="22"/>
        </w:rPr>
      </w:pPr>
    </w:p>
    <w:p w14:paraId="7A27B035" w14:textId="775ADCA2"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Name</w:t>
      </w:r>
    </w:p>
    <w:p w14:paraId="5F9FCA74"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Title</w:t>
      </w:r>
    </w:p>
    <w:p w14:paraId="10269EE2"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United Way of ____</w:t>
      </w:r>
    </w:p>
    <w:p w14:paraId="34A9F64E" w14:textId="12D0671A"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City</w:t>
      </w:r>
    </w:p>
    <w:p w14:paraId="600FFD40" w14:textId="607371EA" w:rsidR="00A31A36" w:rsidRDefault="00A31A36" w:rsidP="00A31A36">
      <w:pPr>
        <w:contextualSpacing/>
        <w:rPr>
          <w:rFonts w:ascii="Calibri" w:eastAsia="Times New Roman" w:hAnsi="Calibri"/>
          <w:color w:val="000000"/>
          <w:sz w:val="22"/>
          <w:szCs w:val="22"/>
        </w:rPr>
      </w:pPr>
    </w:p>
    <w:p w14:paraId="5F89CD29"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Name</w:t>
      </w:r>
    </w:p>
    <w:p w14:paraId="44909687"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Title</w:t>
      </w:r>
    </w:p>
    <w:p w14:paraId="79EBA3D0"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United Way of ____</w:t>
      </w:r>
    </w:p>
    <w:p w14:paraId="5FF85C8B" w14:textId="736DA090"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City</w:t>
      </w:r>
    </w:p>
    <w:p w14:paraId="4FB5B2DE" w14:textId="089BC08C" w:rsidR="00A31A36" w:rsidRDefault="00A31A36" w:rsidP="00A31A36">
      <w:pPr>
        <w:contextualSpacing/>
        <w:rPr>
          <w:rFonts w:ascii="Calibri" w:eastAsia="Times New Roman" w:hAnsi="Calibri"/>
          <w:color w:val="000000"/>
          <w:sz w:val="22"/>
          <w:szCs w:val="22"/>
        </w:rPr>
      </w:pPr>
    </w:p>
    <w:p w14:paraId="7844679B"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Name</w:t>
      </w:r>
    </w:p>
    <w:p w14:paraId="7347988C"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Title</w:t>
      </w:r>
    </w:p>
    <w:p w14:paraId="1CB41ACA"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United Way of ____</w:t>
      </w:r>
    </w:p>
    <w:p w14:paraId="44746876" w14:textId="77777777" w:rsidR="00A31A36" w:rsidRDefault="00A31A36" w:rsidP="00A31A36">
      <w:pPr>
        <w:contextualSpacing/>
        <w:rPr>
          <w:rFonts w:ascii="Calibri" w:eastAsia="Times New Roman" w:hAnsi="Calibri"/>
          <w:color w:val="000000"/>
          <w:sz w:val="22"/>
          <w:szCs w:val="22"/>
        </w:rPr>
      </w:pPr>
      <w:r>
        <w:rPr>
          <w:rFonts w:ascii="Calibri" w:eastAsia="Times New Roman" w:hAnsi="Calibri"/>
          <w:color w:val="000000"/>
          <w:sz w:val="22"/>
          <w:szCs w:val="22"/>
        </w:rPr>
        <w:t>City</w:t>
      </w:r>
    </w:p>
    <w:p w14:paraId="40D84FBB" w14:textId="77777777" w:rsidR="00A31A36" w:rsidRDefault="00A31A36" w:rsidP="00A31A36">
      <w:pPr>
        <w:contextualSpacing/>
        <w:rPr>
          <w:rFonts w:ascii="Calibri" w:eastAsia="Times New Roman" w:hAnsi="Calibri"/>
          <w:color w:val="000000"/>
          <w:sz w:val="22"/>
          <w:szCs w:val="22"/>
        </w:rPr>
      </w:pPr>
    </w:p>
    <w:p w14:paraId="5A3682CA" w14:textId="77777777" w:rsidR="00A31A36" w:rsidRDefault="00A31A36" w:rsidP="00A31A36">
      <w:pPr>
        <w:contextualSpacing/>
        <w:rPr>
          <w:rFonts w:ascii="Calibri" w:eastAsia="Times New Roman" w:hAnsi="Calibri"/>
          <w:color w:val="000000"/>
          <w:sz w:val="22"/>
          <w:szCs w:val="22"/>
        </w:rPr>
      </w:pPr>
    </w:p>
    <w:p w14:paraId="47E60CE7" w14:textId="77777777" w:rsidR="00A31A36" w:rsidRDefault="00A31A36" w:rsidP="00A31A36">
      <w:pPr>
        <w:contextualSpacing/>
        <w:rPr>
          <w:rFonts w:ascii="Calibri" w:eastAsia="Times New Roman" w:hAnsi="Calibri"/>
          <w:color w:val="000000"/>
          <w:sz w:val="22"/>
          <w:szCs w:val="22"/>
        </w:rPr>
      </w:pPr>
    </w:p>
    <w:p w14:paraId="55705DA8" w14:textId="691BDF5E" w:rsidR="00A31A36" w:rsidRDefault="00A31A36" w:rsidP="00A31A36">
      <w:pPr>
        <w:contextualSpacing/>
        <w:rPr>
          <w:rFonts w:ascii="Calibri" w:eastAsia="Times New Roman" w:hAnsi="Calibri"/>
          <w:color w:val="000000"/>
          <w:sz w:val="22"/>
          <w:szCs w:val="22"/>
        </w:rPr>
      </w:pPr>
    </w:p>
    <w:p w14:paraId="1E6AE336" w14:textId="4577A31B" w:rsidR="00A31A36" w:rsidRDefault="00A31A36" w:rsidP="00A31A36">
      <w:pPr>
        <w:contextualSpacing/>
        <w:rPr>
          <w:rFonts w:ascii="Calibri" w:eastAsia="Times New Roman" w:hAnsi="Calibri"/>
          <w:color w:val="000000"/>
          <w:sz w:val="22"/>
          <w:szCs w:val="22"/>
        </w:rPr>
        <w:sectPr w:rsidR="00A31A36" w:rsidSect="0000162C">
          <w:type w:val="continuous"/>
          <w:pgSz w:w="12240" w:h="15840"/>
          <w:pgMar w:top="1440" w:right="1080" w:bottom="1440" w:left="1080" w:header="360" w:footer="360" w:gutter="0"/>
          <w:cols w:space="720"/>
          <w:docGrid w:linePitch="326"/>
        </w:sectPr>
      </w:pPr>
    </w:p>
    <w:p w14:paraId="7583E50B" w14:textId="77777777" w:rsidR="000B1ADE" w:rsidRPr="001D030D" w:rsidRDefault="000B1ADE" w:rsidP="00917D29">
      <w:pPr>
        <w:spacing w:after="240" w:line="280" w:lineRule="atLeast"/>
        <w:rPr>
          <w:rFonts w:ascii="MetaBook-Roman" w:hAnsi="MetaBook-Roman"/>
          <w:sz w:val="20"/>
        </w:rPr>
      </w:pPr>
    </w:p>
    <w:sectPr w:rsidR="000B1ADE" w:rsidRPr="001D030D" w:rsidSect="00917D29">
      <w:type w:val="continuous"/>
      <w:pgSz w:w="12240" w:h="15840" w:code="1"/>
      <w:pgMar w:top="720" w:right="360" w:bottom="360" w:left="1800" w:header="36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4D8A5" w14:textId="77777777" w:rsidR="00D77DFB" w:rsidRDefault="00D77DFB">
      <w:r>
        <w:separator/>
      </w:r>
    </w:p>
  </w:endnote>
  <w:endnote w:type="continuationSeparator" w:id="0">
    <w:p w14:paraId="2963609C" w14:textId="77777777" w:rsidR="00D77DFB" w:rsidRDefault="00D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Book-Roman">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8819D" w14:textId="77777777" w:rsidR="00D77DFB" w:rsidRDefault="00D77DFB">
      <w:r>
        <w:separator/>
      </w:r>
    </w:p>
  </w:footnote>
  <w:footnote w:type="continuationSeparator" w:id="0">
    <w:p w14:paraId="62769B90" w14:textId="77777777" w:rsidR="00D77DFB" w:rsidRDefault="00D77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B80"/>
    <w:multiLevelType w:val="hybridMultilevel"/>
    <w:tmpl w:val="604CB892"/>
    <w:lvl w:ilvl="0" w:tplc="46F0D072">
      <w:start w:val="1"/>
      <w:numFmt w:val="bullet"/>
      <w:pStyle w:val="ListBullet1"/>
      <w:lvlText w:val=""/>
      <w:lvlJc w:val="left"/>
      <w:pPr>
        <w:tabs>
          <w:tab w:val="num" w:pos="576"/>
        </w:tabs>
        <w:ind w:left="576" w:hanging="288"/>
      </w:pPr>
      <w:rPr>
        <w:rFonts w:ascii="Symbol" w:hAnsi="Symbol" w:hint="default"/>
        <w:b/>
        <w:i w:val="0"/>
        <w:color w:val="1F497D" w:themeColor="text2"/>
        <w:position w:val="-4"/>
        <w:sz w:val="28"/>
        <w:szCs w:val="28"/>
      </w:rPr>
    </w:lvl>
    <w:lvl w:ilvl="1" w:tplc="AC2CBC74">
      <w:start w:val="1"/>
      <w:numFmt w:val="bullet"/>
      <w:lvlText w:val="o"/>
      <w:lvlJc w:val="left"/>
      <w:pPr>
        <w:ind w:left="1440" w:hanging="360"/>
      </w:pPr>
      <w:rPr>
        <w:rFonts w:ascii="Courier New" w:hAnsi="Courier New" w:cs="Courier New" w:hint="default"/>
        <w:color w:val="C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4D7998"/>
    <w:multiLevelType w:val="hybridMultilevel"/>
    <w:tmpl w:val="DCEE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5A"/>
    <w:rsid w:val="0000162C"/>
    <w:rsid w:val="00057FD9"/>
    <w:rsid w:val="00075720"/>
    <w:rsid w:val="00083E0B"/>
    <w:rsid w:val="000A677D"/>
    <w:rsid w:val="000B1ADE"/>
    <w:rsid w:val="000B237C"/>
    <w:rsid w:val="000E0527"/>
    <w:rsid w:val="000F45D8"/>
    <w:rsid w:val="001D030D"/>
    <w:rsid w:val="001D6AFF"/>
    <w:rsid w:val="00226F76"/>
    <w:rsid w:val="00315E24"/>
    <w:rsid w:val="00344937"/>
    <w:rsid w:val="0037001A"/>
    <w:rsid w:val="003A684E"/>
    <w:rsid w:val="003C6598"/>
    <w:rsid w:val="003D1916"/>
    <w:rsid w:val="003D7679"/>
    <w:rsid w:val="00411EDC"/>
    <w:rsid w:val="004666B7"/>
    <w:rsid w:val="005103C9"/>
    <w:rsid w:val="00542C40"/>
    <w:rsid w:val="005605F8"/>
    <w:rsid w:val="00607AC8"/>
    <w:rsid w:val="006311F6"/>
    <w:rsid w:val="00695836"/>
    <w:rsid w:val="006A4FA0"/>
    <w:rsid w:val="006E0300"/>
    <w:rsid w:val="006F3DA2"/>
    <w:rsid w:val="00760C6E"/>
    <w:rsid w:val="00792024"/>
    <w:rsid w:val="007975C0"/>
    <w:rsid w:val="007C13F0"/>
    <w:rsid w:val="007C3286"/>
    <w:rsid w:val="008B1898"/>
    <w:rsid w:val="008D5ABF"/>
    <w:rsid w:val="0090532D"/>
    <w:rsid w:val="00913CCF"/>
    <w:rsid w:val="00917D29"/>
    <w:rsid w:val="00956908"/>
    <w:rsid w:val="00963ED1"/>
    <w:rsid w:val="009C77EC"/>
    <w:rsid w:val="009D6C1E"/>
    <w:rsid w:val="00A233E1"/>
    <w:rsid w:val="00A31A36"/>
    <w:rsid w:val="00A404B9"/>
    <w:rsid w:val="00A86B7F"/>
    <w:rsid w:val="00AF0B22"/>
    <w:rsid w:val="00B118B4"/>
    <w:rsid w:val="00BB0461"/>
    <w:rsid w:val="00BB2060"/>
    <w:rsid w:val="00C82965"/>
    <w:rsid w:val="00D67CDE"/>
    <w:rsid w:val="00D77DFB"/>
    <w:rsid w:val="00DC7720"/>
    <w:rsid w:val="00DD7508"/>
    <w:rsid w:val="00E0395A"/>
    <w:rsid w:val="00E272F4"/>
    <w:rsid w:val="00E43C6C"/>
    <w:rsid w:val="00E50587"/>
    <w:rsid w:val="00E7676E"/>
    <w:rsid w:val="00EA590D"/>
    <w:rsid w:val="00ED4FA3"/>
    <w:rsid w:val="00ED5296"/>
    <w:rsid w:val="00EE64B3"/>
    <w:rsid w:val="00F17C22"/>
    <w:rsid w:val="00F3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C92F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er" w:uiPriority="99"/>
    <w:lsdException w:name="caption" w:qFormat="1"/>
    <w:lsdException w:name="end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5103C9"/>
    <w:rPr>
      <w:color w:val="0000FF"/>
      <w:u w:val="single"/>
    </w:rPr>
  </w:style>
  <w:style w:type="paragraph" w:styleId="BalloonText">
    <w:name w:val="Balloon Text"/>
    <w:basedOn w:val="Normal"/>
    <w:semiHidden/>
    <w:rsid w:val="00057FD9"/>
    <w:rPr>
      <w:rFonts w:ascii="Tahoma" w:hAnsi="Tahoma" w:cs="Tahoma"/>
      <w:sz w:val="16"/>
      <w:szCs w:val="16"/>
    </w:rPr>
  </w:style>
  <w:style w:type="table" w:styleId="TableGrid">
    <w:name w:val="Table Grid"/>
    <w:basedOn w:val="TableNormal"/>
    <w:rsid w:val="00DC7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7001A"/>
    <w:rPr>
      <w:rFonts w:ascii="Times" w:hAnsi="Times"/>
      <w:sz w:val="24"/>
    </w:rPr>
  </w:style>
  <w:style w:type="paragraph" w:customStyle="1" w:styleId="ListBullet1">
    <w:name w:val="List Bullet 1"/>
    <w:basedOn w:val="Normal"/>
    <w:qFormat/>
    <w:rsid w:val="0000162C"/>
    <w:pPr>
      <w:numPr>
        <w:numId w:val="1"/>
      </w:numPr>
      <w:spacing w:after="200" w:line="280" w:lineRule="exact"/>
      <w:ind w:right="360"/>
    </w:pPr>
    <w:rPr>
      <w:rFonts w:ascii="Calibri" w:eastAsiaTheme="minorEastAsia" w:hAnsi="Calibri" w:cstheme="minorBidi"/>
      <w:color w:val="000000" w:themeColor="text1"/>
      <w:sz w:val="22"/>
      <w:szCs w:val="22"/>
    </w:rPr>
  </w:style>
  <w:style w:type="paragraph" w:styleId="BodyText">
    <w:name w:val="Body Text"/>
    <w:basedOn w:val="Normal"/>
    <w:link w:val="BodyTextChar"/>
    <w:qFormat/>
    <w:rsid w:val="0000162C"/>
    <w:pPr>
      <w:spacing w:after="200" w:line="280" w:lineRule="exact"/>
    </w:pPr>
    <w:rPr>
      <w:rFonts w:ascii="Calibri" w:eastAsiaTheme="minorEastAsia" w:hAnsi="Calibri" w:cstheme="minorBidi"/>
      <w:color w:val="000000"/>
      <w:sz w:val="22"/>
      <w:szCs w:val="22"/>
    </w:rPr>
  </w:style>
  <w:style w:type="character" w:customStyle="1" w:styleId="BodyTextChar">
    <w:name w:val="Body Text Char"/>
    <w:basedOn w:val="DefaultParagraphFont"/>
    <w:link w:val="BodyText"/>
    <w:rsid w:val="0000162C"/>
    <w:rPr>
      <w:rFonts w:ascii="Calibri" w:eastAsiaTheme="minorEastAsia" w:hAnsi="Calibri" w:cstheme="minorBidi"/>
      <w:color w:val="000000"/>
      <w:sz w:val="22"/>
      <w:szCs w:val="22"/>
    </w:rPr>
  </w:style>
  <w:style w:type="character" w:styleId="EndnoteReference">
    <w:name w:val="endnote reference"/>
    <w:basedOn w:val="DefaultParagraphFont"/>
    <w:uiPriority w:val="99"/>
    <w:unhideWhenUsed/>
    <w:rsid w:val="0000162C"/>
    <w:rPr>
      <w:vertAlign w:val="superscript"/>
    </w:rPr>
  </w:style>
  <w:style w:type="character" w:styleId="CommentReference">
    <w:name w:val="annotation reference"/>
    <w:basedOn w:val="DefaultParagraphFont"/>
    <w:semiHidden/>
    <w:unhideWhenUsed/>
    <w:rsid w:val="0000162C"/>
    <w:rPr>
      <w:sz w:val="16"/>
      <w:szCs w:val="16"/>
    </w:rPr>
  </w:style>
  <w:style w:type="paragraph" w:styleId="CommentText">
    <w:name w:val="annotation text"/>
    <w:basedOn w:val="Normal"/>
    <w:link w:val="CommentTextChar"/>
    <w:semiHidden/>
    <w:unhideWhenUsed/>
    <w:rsid w:val="0000162C"/>
    <w:rPr>
      <w:sz w:val="20"/>
    </w:rPr>
  </w:style>
  <w:style w:type="character" w:customStyle="1" w:styleId="CommentTextChar">
    <w:name w:val="Comment Text Char"/>
    <w:basedOn w:val="DefaultParagraphFont"/>
    <w:link w:val="CommentText"/>
    <w:semiHidden/>
    <w:rsid w:val="0000162C"/>
    <w:rPr>
      <w:rFonts w:ascii="Times" w:hAnsi="Times"/>
    </w:rPr>
  </w:style>
  <w:style w:type="paragraph" w:styleId="CommentSubject">
    <w:name w:val="annotation subject"/>
    <w:basedOn w:val="CommentText"/>
    <w:next w:val="CommentText"/>
    <w:link w:val="CommentSubjectChar"/>
    <w:semiHidden/>
    <w:unhideWhenUsed/>
    <w:rsid w:val="0000162C"/>
    <w:rPr>
      <w:b/>
      <w:bCs/>
    </w:rPr>
  </w:style>
  <w:style w:type="character" w:customStyle="1" w:styleId="CommentSubjectChar">
    <w:name w:val="Comment Subject Char"/>
    <w:basedOn w:val="CommentTextChar"/>
    <w:link w:val="CommentSubject"/>
    <w:semiHidden/>
    <w:rsid w:val="0000162C"/>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er" w:uiPriority="99"/>
    <w:lsdException w:name="caption" w:qFormat="1"/>
    <w:lsdException w:name="end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5103C9"/>
    <w:rPr>
      <w:color w:val="0000FF"/>
      <w:u w:val="single"/>
    </w:rPr>
  </w:style>
  <w:style w:type="paragraph" w:styleId="BalloonText">
    <w:name w:val="Balloon Text"/>
    <w:basedOn w:val="Normal"/>
    <w:semiHidden/>
    <w:rsid w:val="00057FD9"/>
    <w:rPr>
      <w:rFonts w:ascii="Tahoma" w:hAnsi="Tahoma" w:cs="Tahoma"/>
      <w:sz w:val="16"/>
      <w:szCs w:val="16"/>
    </w:rPr>
  </w:style>
  <w:style w:type="table" w:styleId="TableGrid">
    <w:name w:val="Table Grid"/>
    <w:basedOn w:val="TableNormal"/>
    <w:rsid w:val="00DC7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7001A"/>
    <w:rPr>
      <w:rFonts w:ascii="Times" w:hAnsi="Times"/>
      <w:sz w:val="24"/>
    </w:rPr>
  </w:style>
  <w:style w:type="paragraph" w:customStyle="1" w:styleId="ListBullet1">
    <w:name w:val="List Bullet 1"/>
    <w:basedOn w:val="Normal"/>
    <w:qFormat/>
    <w:rsid w:val="0000162C"/>
    <w:pPr>
      <w:numPr>
        <w:numId w:val="1"/>
      </w:numPr>
      <w:spacing w:after="200" w:line="280" w:lineRule="exact"/>
      <w:ind w:right="360"/>
    </w:pPr>
    <w:rPr>
      <w:rFonts w:ascii="Calibri" w:eastAsiaTheme="minorEastAsia" w:hAnsi="Calibri" w:cstheme="minorBidi"/>
      <w:color w:val="000000" w:themeColor="text1"/>
      <w:sz w:val="22"/>
      <w:szCs w:val="22"/>
    </w:rPr>
  </w:style>
  <w:style w:type="paragraph" w:styleId="BodyText">
    <w:name w:val="Body Text"/>
    <w:basedOn w:val="Normal"/>
    <w:link w:val="BodyTextChar"/>
    <w:qFormat/>
    <w:rsid w:val="0000162C"/>
    <w:pPr>
      <w:spacing w:after="200" w:line="280" w:lineRule="exact"/>
    </w:pPr>
    <w:rPr>
      <w:rFonts w:ascii="Calibri" w:eastAsiaTheme="minorEastAsia" w:hAnsi="Calibri" w:cstheme="minorBidi"/>
      <w:color w:val="000000"/>
      <w:sz w:val="22"/>
      <w:szCs w:val="22"/>
    </w:rPr>
  </w:style>
  <w:style w:type="character" w:customStyle="1" w:styleId="BodyTextChar">
    <w:name w:val="Body Text Char"/>
    <w:basedOn w:val="DefaultParagraphFont"/>
    <w:link w:val="BodyText"/>
    <w:rsid w:val="0000162C"/>
    <w:rPr>
      <w:rFonts w:ascii="Calibri" w:eastAsiaTheme="minorEastAsia" w:hAnsi="Calibri" w:cstheme="minorBidi"/>
      <w:color w:val="000000"/>
      <w:sz w:val="22"/>
      <w:szCs w:val="22"/>
    </w:rPr>
  </w:style>
  <w:style w:type="character" w:styleId="EndnoteReference">
    <w:name w:val="endnote reference"/>
    <w:basedOn w:val="DefaultParagraphFont"/>
    <w:uiPriority w:val="99"/>
    <w:unhideWhenUsed/>
    <w:rsid w:val="0000162C"/>
    <w:rPr>
      <w:vertAlign w:val="superscript"/>
    </w:rPr>
  </w:style>
  <w:style w:type="character" w:styleId="CommentReference">
    <w:name w:val="annotation reference"/>
    <w:basedOn w:val="DefaultParagraphFont"/>
    <w:semiHidden/>
    <w:unhideWhenUsed/>
    <w:rsid w:val="0000162C"/>
    <w:rPr>
      <w:sz w:val="16"/>
      <w:szCs w:val="16"/>
    </w:rPr>
  </w:style>
  <w:style w:type="paragraph" w:styleId="CommentText">
    <w:name w:val="annotation text"/>
    <w:basedOn w:val="Normal"/>
    <w:link w:val="CommentTextChar"/>
    <w:semiHidden/>
    <w:unhideWhenUsed/>
    <w:rsid w:val="0000162C"/>
    <w:rPr>
      <w:sz w:val="20"/>
    </w:rPr>
  </w:style>
  <w:style w:type="character" w:customStyle="1" w:styleId="CommentTextChar">
    <w:name w:val="Comment Text Char"/>
    <w:basedOn w:val="DefaultParagraphFont"/>
    <w:link w:val="CommentText"/>
    <w:semiHidden/>
    <w:rsid w:val="0000162C"/>
    <w:rPr>
      <w:rFonts w:ascii="Times" w:hAnsi="Times"/>
    </w:rPr>
  </w:style>
  <w:style w:type="paragraph" w:styleId="CommentSubject">
    <w:name w:val="annotation subject"/>
    <w:basedOn w:val="CommentText"/>
    <w:next w:val="CommentText"/>
    <w:link w:val="CommentSubjectChar"/>
    <w:semiHidden/>
    <w:unhideWhenUsed/>
    <w:rsid w:val="0000162C"/>
    <w:rPr>
      <w:b/>
      <w:bCs/>
    </w:rPr>
  </w:style>
  <w:style w:type="character" w:customStyle="1" w:styleId="CommentSubjectChar">
    <w:name w:val="Comment Subject Char"/>
    <w:basedOn w:val="CommentTextChar"/>
    <w:link w:val="CommentSubject"/>
    <w:semiHidden/>
    <w:rsid w:val="0000162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Letterhead General Template</vt:lpstr>
    </vt:vector>
  </TitlesOfParts>
  <Company>United Way of America</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General Template</dc:title>
  <dc:creator>Hisiya Beppu</dc:creator>
  <cp:lastModifiedBy>beth</cp:lastModifiedBy>
  <cp:revision>2</cp:revision>
  <cp:lastPrinted>2018-06-13T17:49:00Z</cp:lastPrinted>
  <dcterms:created xsi:type="dcterms:W3CDTF">2018-08-08T15:19:00Z</dcterms:created>
  <dcterms:modified xsi:type="dcterms:W3CDTF">2018-08-08T15:19:00Z</dcterms:modified>
</cp:coreProperties>
</file>